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63" w:rsidRPr="00165B63" w:rsidRDefault="00165B63" w:rsidP="00165B63">
      <w:pPr>
        <w:widowControl/>
        <w:spacing w:line="320" w:lineRule="exact"/>
        <w:jc w:val="left"/>
        <w:rPr>
          <w:rFonts w:ascii="Times New Roman" w:eastAsia="仿宋_GB2312" w:hAnsi="Times New Roman" w:hint="eastAsia"/>
          <w:kern w:val="0"/>
          <w:sz w:val="32"/>
          <w:szCs w:val="32"/>
        </w:rPr>
      </w:pPr>
      <w:r>
        <w:rPr>
          <w:rFonts w:ascii="方正小标宋简体" w:eastAsia="方正小标宋简体" w:hint="eastAsia"/>
          <w:bCs/>
          <w:sz w:val="32"/>
          <w:szCs w:val="32"/>
        </w:rPr>
        <w:t>附件</w:t>
      </w:r>
      <w:r>
        <w:rPr>
          <w:rFonts w:ascii="方正小标宋简体" w:eastAsia="方正小标宋简体"/>
          <w:bCs/>
          <w:sz w:val="32"/>
          <w:szCs w:val="32"/>
        </w:rPr>
        <w:t>1</w:t>
      </w:r>
    </w:p>
    <w:p w:rsidR="00165B63" w:rsidRPr="00165B63" w:rsidRDefault="00165B63" w:rsidP="00165B63">
      <w:pPr>
        <w:pStyle w:val="a3"/>
        <w:widowControl/>
        <w:spacing w:beforeAutospacing="0" w:afterAutospacing="0" w:line="320" w:lineRule="exact"/>
        <w:jc w:val="center"/>
        <w:rPr>
          <w:rFonts w:ascii="方正小标宋简体" w:eastAsia="方正小标宋简体" w:hint="eastAsia"/>
          <w:bCs/>
          <w:kern w:val="2"/>
          <w:sz w:val="32"/>
          <w:szCs w:val="32"/>
        </w:rPr>
      </w:pPr>
      <w:r>
        <w:rPr>
          <w:rFonts w:ascii="方正小标宋简体" w:eastAsia="方正小标宋简体" w:hint="eastAsia"/>
          <w:bCs/>
          <w:kern w:val="2"/>
          <w:sz w:val="32"/>
          <w:szCs w:val="32"/>
        </w:rPr>
        <w:t>课程安排</w:t>
      </w:r>
    </w:p>
    <w:tbl>
      <w:tblPr>
        <w:tblpPr w:leftFromText="180" w:rightFromText="180" w:vertAnchor="text" w:horzAnchor="margin" w:tblpX="-289" w:tblpY="410"/>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1952"/>
      </w:tblGrid>
      <w:tr w:rsidR="00165B63" w:rsidTr="00165B63">
        <w:trPr>
          <w:trHeight w:val="70"/>
        </w:trPr>
        <w:tc>
          <w:tcPr>
            <w:tcW w:w="7115" w:type="dxa"/>
          </w:tcPr>
          <w:p w:rsidR="00165B63" w:rsidRDefault="00165B63" w:rsidP="00165B63">
            <w:pPr>
              <w:ind w:firstLineChars="1400" w:firstLine="3092"/>
              <w:rPr>
                <w:rFonts w:ascii="宋体" w:hAnsi="宋体"/>
                <w:b/>
                <w:sz w:val="22"/>
                <w:szCs w:val="22"/>
              </w:rPr>
            </w:pPr>
            <w:r>
              <w:rPr>
                <w:rFonts w:ascii="宋体" w:hAnsi="宋体" w:hint="eastAsia"/>
                <w:b/>
                <w:sz w:val="22"/>
                <w:szCs w:val="22"/>
              </w:rPr>
              <w:t>具体内容</w:t>
            </w:r>
          </w:p>
        </w:tc>
        <w:tc>
          <w:tcPr>
            <w:tcW w:w="1952" w:type="dxa"/>
          </w:tcPr>
          <w:p w:rsidR="00165B63" w:rsidRDefault="00165B63" w:rsidP="00165B63">
            <w:pPr>
              <w:ind w:firstLineChars="300" w:firstLine="663"/>
              <w:rPr>
                <w:rFonts w:ascii="宋体" w:hAnsi="宋体"/>
                <w:b/>
                <w:sz w:val="22"/>
                <w:szCs w:val="22"/>
              </w:rPr>
            </w:pPr>
            <w:r>
              <w:rPr>
                <w:rFonts w:ascii="宋体" w:hAnsi="宋体" w:hint="eastAsia"/>
                <w:b/>
                <w:sz w:val="22"/>
                <w:szCs w:val="22"/>
              </w:rPr>
              <w:t>师资</w:t>
            </w:r>
          </w:p>
        </w:tc>
      </w:tr>
      <w:tr w:rsidR="00165B63" w:rsidTr="00165B63">
        <w:trPr>
          <w:trHeight w:val="5808"/>
        </w:trPr>
        <w:tc>
          <w:tcPr>
            <w:tcW w:w="7115" w:type="dxa"/>
          </w:tcPr>
          <w:p w:rsidR="00165B63" w:rsidRDefault="00165B63" w:rsidP="00165B63">
            <w:pPr>
              <w:widowControl/>
              <w:ind w:leftChars="-10" w:left="421" w:hangingChars="200" w:hanging="442"/>
              <w:jc w:val="left"/>
              <w:rPr>
                <w:rFonts w:ascii="宋体" w:hAnsi="宋体"/>
                <w:b/>
                <w:bCs/>
                <w:sz w:val="22"/>
                <w:szCs w:val="22"/>
              </w:rPr>
            </w:pPr>
            <w:proofErr w:type="gramStart"/>
            <w:r>
              <w:rPr>
                <w:rFonts w:ascii="宋体" w:hAnsi="宋体" w:hint="eastAsia"/>
                <w:b/>
                <w:bCs/>
                <w:sz w:val="22"/>
                <w:szCs w:val="22"/>
              </w:rPr>
              <w:t>一</w:t>
            </w:r>
            <w:proofErr w:type="gramEnd"/>
            <w:r>
              <w:rPr>
                <w:rFonts w:ascii="宋体" w:hAnsi="宋体" w:hint="eastAsia"/>
                <w:b/>
                <w:bCs/>
                <w:sz w:val="22"/>
                <w:szCs w:val="22"/>
              </w:rPr>
              <w:t>.</w:t>
            </w:r>
            <w:r>
              <w:rPr>
                <w:rFonts w:ascii="宋体" w:hAnsi="宋体" w:hint="eastAsia"/>
                <w:b/>
                <w:bCs/>
                <w:spacing w:val="-6"/>
                <w:sz w:val="22"/>
                <w:szCs w:val="22"/>
              </w:rPr>
              <w:t>高校及科研院所科技成果转化及科研经费管理改革相关政策文件解读：</w:t>
            </w:r>
          </w:p>
          <w:p w:rsidR="00165B63" w:rsidRDefault="00165B63" w:rsidP="00165B63">
            <w:pPr>
              <w:widowControl/>
              <w:ind w:left="220" w:hangingChars="100" w:hanging="220"/>
              <w:jc w:val="left"/>
              <w:rPr>
                <w:rFonts w:ascii="宋体" w:hAnsi="宋体"/>
                <w:sz w:val="22"/>
                <w:szCs w:val="22"/>
              </w:rPr>
            </w:pPr>
            <w:r>
              <w:rPr>
                <w:rFonts w:ascii="宋体" w:hAnsi="宋体" w:hint="eastAsia"/>
                <w:sz w:val="22"/>
                <w:szCs w:val="22"/>
              </w:rPr>
              <w:t>1.习近平在中国科学院第十九次院士大会、中国工程院第十四次院士大会开幕会上重要讲话精神解读；</w:t>
            </w:r>
          </w:p>
          <w:p w:rsidR="00165B63" w:rsidRDefault="00165B63" w:rsidP="00165B63">
            <w:pPr>
              <w:widowControl/>
              <w:ind w:left="220" w:hangingChars="100" w:hanging="220"/>
              <w:jc w:val="left"/>
              <w:rPr>
                <w:rFonts w:ascii="宋体" w:hAnsi="宋体"/>
                <w:sz w:val="22"/>
                <w:szCs w:val="22"/>
              </w:rPr>
            </w:pPr>
            <w:r>
              <w:rPr>
                <w:rFonts w:ascii="宋体" w:hAnsi="宋体" w:hint="eastAsia"/>
                <w:sz w:val="22"/>
                <w:szCs w:val="22"/>
              </w:rPr>
              <w:t>2.《中华人民共和国促进科技成果转化法》《中华人民共和国促进科技成果转化法若干规定》《促进科技成果转移转化行动方案》解读；</w:t>
            </w:r>
          </w:p>
          <w:p w:rsidR="00165B63" w:rsidRDefault="00165B63" w:rsidP="00165B63">
            <w:pPr>
              <w:widowControl/>
              <w:jc w:val="left"/>
              <w:rPr>
                <w:rFonts w:ascii="宋体" w:hAnsi="宋体"/>
                <w:sz w:val="22"/>
                <w:szCs w:val="22"/>
              </w:rPr>
            </w:pPr>
            <w:r>
              <w:rPr>
                <w:rFonts w:ascii="宋体" w:hAnsi="宋体" w:hint="eastAsia"/>
                <w:sz w:val="22"/>
                <w:szCs w:val="22"/>
              </w:rPr>
              <w:t>3.《关于扩大高校和科研院所科研相关自主权的若干意见》解读；</w:t>
            </w:r>
          </w:p>
          <w:p w:rsidR="00165B63" w:rsidRDefault="00165B63" w:rsidP="00165B63">
            <w:pPr>
              <w:widowControl/>
              <w:ind w:left="220" w:hangingChars="100" w:hanging="220"/>
              <w:jc w:val="left"/>
              <w:rPr>
                <w:rFonts w:ascii="宋体" w:hAnsi="宋体"/>
                <w:sz w:val="22"/>
                <w:szCs w:val="22"/>
              </w:rPr>
            </w:pPr>
            <w:r>
              <w:rPr>
                <w:rFonts w:ascii="宋体" w:hAnsi="宋体" w:hint="eastAsia"/>
                <w:sz w:val="22"/>
                <w:szCs w:val="22"/>
              </w:rPr>
              <w:t>4.中共中央办公厅、国务院办公厅《关于深化项目评审、人才评价、机构评估改革的意见》、国务院《关于优化科研管理提升科研绩效若干措施的通知》（国发〔2018〕25号）解读；</w:t>
            </w:r>
          </w:p>
          <w:p w:rsidR="00165B63" w:rsidRDefault="00165B63" w:rsidP="00165B63">
            <w:pPr>
              <w:widowControl/>
              <w:ind w:left="220" w:hangingChars="100" w:hanging="220"/>
              <w:jc w:val="left"/>
              <w:rPr>
                <w:rFonts w:ascii="宋体" w:hAnsi="宋体"/>
                <w:sz w:val="22"/>
                <w:szCs w:val="22"/>
              </w:rPr>
            </w:pPr>
            <w:r>
              <w:rPr>
                <w:rFonts w:ascii="宋体" w:hAnsi="宋体" w:hint="eastAsia"/>
                <w:sz w:val="22"/>
                <w:szCs w:val="22"/>
              </w:rPr>
              <w:t>5.《关于进一步完善中央财政科研项目资金管理等政策的若干意见》、财政部《关于修改〈事业单位国有资产管理暂行办法〉的决定》对科技成果转化有关国有资产管理系列新规定解读；</w:t>
            </w:r>
          </w:p>
          <w:p w:rsidR="00165B63" w:rsidRDefault="00165B63" w:rsidP="00165B63">
            <w:pPr>
              <w:widowControl/>
              <w:ind w:left="220" w:hangingChars="100" w:hanging="220"/>
              <w:jc w:val="left"/>
              <w:rPr>
                <w:rFonts w:ascii="宋体" w:hAnsi="宋体"/>
                <w:sz w:val="22"/>
                <w:szCs w:val="22"/>
              </w:rPr>
            </w:pPr>
            <w:r>
              <w:rPr>
                <w:rFonts w:ascii="宋体" w:hAnsi="宋体" w:hint="eastAsia"/>
                <w:sz w:val="22"/>
                <w:szCs w:val="22"/>
              </w:rPr>
              <w:t>6.教育部《高等学校科技成果转化和技术转移基地认定暂行办法》与科技成果转化服务平台的建设；</w:t>
            </w:r>
          </w:p>
          <w:p w:rsidR="00165B63" w:rsidRDefault="00165B63" w:rsidP="00165B63">
            <w:pPr>
              <w:widowControl/>
              <w:ind w:left="220" w:hangingChars="100" w:hanging="220"/>
              <w:jc w:val="left"/>
              <w:rPr>
                <w:rFonts w:ascii="宋体" w:hAnsi="宋体"/>
                <w:sz w:val="22"/>
                <w:szCs w:val="22"/>
              </w:rPr>
            </w:pPr>
            <w:r>
              <w:rPr>
                <w:rFonts w:ascii="宋体" w:hAnsi="宋体" w:hint="eastAsia"/>
                <w:sz w:val="22"/>
                <w:szCs w:val="22"/>
              </w:rPr>
              <w:t>7.《国家重点研发计划资金管理办法》财科教113号文件及配套实施细则（国</w:t>
            </w:r>
            <w:proofErr w:type="gramStart"/>
            <w:r>
              <w:rPr>
                <w:rFonts w:ascii="宋体" w:hAnsi="宋体" w:hint="eastAsia"/>
                <w:sz w:val="22"/>
                <w:szCs w:val="22"/>
              </w:rPr>
              <w:t>科发资〔2017〕</w:t>
            </w:r>
            <w:proofErr w:type="gramEnd"/>
            <w:r>
              <w:rPr>
                <w:rFonts w:ascii="宋体" w:hAnsi="宋体" w:hint="eastAsia"/>
                <w:sz w:val="22"/>
                <w:szCs w:val="22"/>
              </w:rPr>
              <w:t>261号）解读，新管理办法对国家重点研发计划重点专项预算编制、专项审计、专项财务验收和绩效评价的新要求。</w:t>
            </w:r>
          </w:p>
        </w:tc>
        <w:tc>
          <w:tcPr>
            <w:tcW w:w="1952" w:type="dxa"/>
          </w:tcPr>
          <w:p w:rsidR="00165B63" w:rsidRDefault="00165B63" w:rsidP="00165B63">
            <w:pPr>
              <w:widowControl/>
              <w:jc w:val="left"/>
              <w:rPr>
                <w:rFonts w:ascii="宋体" w:hAnsi="宋体"/>
                <w:sz w:val="22"/>
                <w:szCs w:val="22"/>
              </w:rPr>
            </w:pPr>
            <w:r>
              <w:rPr>
                <w:rFonts w:ascii="宋体" w:hAnsi="宋体"/>
                <w:b/>
                <w:bCs/>
                <w:sz w:val="22"/>
                <w:szCs w:val="22"/>
              </w:rPr>
              <w:t xml:space="preserve">陈彦 </w:t>
            </w:r>
            <w:r>
              <w:rPr>
                <w:rFonts w:ascii="宋体" w:hAnsi="宋体" w:hint="eastAsia"/>
                <w:sz w:val="22"/>
                <w:szCs w:val="22"/>
              </w:rPr>
              <w:t xml:space="preserve"> </w:t>
            </w:r>
          </w:p>
          <w:p w:rsidR="00165B63" w:rsidRDefault="00165B63" w:rsidP="00165B63">
            <w:pPr>
              <w:widowControl/>
              <w:jc w:val="left"/>
              <w:rPr>
                <w:rFonts w:ascii="宋体" w:hAnsi="宋体"/>
                <w:sz w:val="22"/>
                <w:szCs w:val="22"/>
              </w:rPr>
            </w:pPr>
            <w:r>
              <w:rPr>
                <w:rFonts w:ascii="宋体" w:hAnsi="宋体" w:hint="eastAsia"/>
                <w:sz w:val="22"/>
                <w:szCs w:val="22"/>
              </w:rPr>
              <w:t>科技部</w:t>
            </w:r>
            <w:r>
              <w:rPr>
                <w:rFonts w:ascii="宋体" w:hAnsi="宋体"/>
                <w:sz w:val="22"/>
                <w:szCs w:val="22"/>
              </w:rPr>
              <w:t>火炬中心技术市场处副处长</w:t>
            </w:r>
          </w:p>
          <w:p w:rsidR="00165B63" w:rsidRDefault="00165B63" w:rsidP="00165B63">
            <w:pPr>
              <w:widowControl/>
              <w:jc w:val="left"/>
              <w:rPr>
                <w:rFonts w:ascii="宋体" w:hAnsi="宋体"/>
                <w:sz w:val="22"/>
                <w:szCs w:val="22"/>
              </w:rPr>
            </w:pPr>
          </w:p>
          <w:p w:rsidR="00165B63" w:rsidRDefault="00165B63" w:rsidP="00165B63">
            <w:pPr>
              <w:widowControl/>
              <w:jc w:val="left"/>
              <w:rPr>
                <w:rFonts w:ascii="宋体" w:hAnsi="宋体"/>
                <w:b/>
                <w:bCs/>
                <w:sz w:val="22"/>
                <w:szCs w:val="22"/>
              </w:rPr>
            </w:pPr>
            <w:proofErr w:type="gramStart"/>
            <w:r>
              <w:rPr>
                <w:rFonts w:ascii="宋体" w:hAnsi="宋体" w:hint="eastAsia"/>
                <w:b/>
                <w:bCs/>
                <w:sz w:val="22"/>
                <w:szCs w:val="22"/>
              </w:rPr>
              <w:t>吴寿仁</w:t>
            </w:r>
            <w:proofErr w:type="gramEnd"/>
            <w:r>
              <w:rPr>
                <w:rFonts w:ascii="宋体" w:hAnsi="宋体" w:hint="eastAsia"/>
                <w:b/>
                <w:bCs/>
                <w:sz w:val="22"/>
                <w:szCs w:val="22"/>
              </w:rPr>
              <w:t xml:space="preserve">  教授级高级工程师</w:t>
            </w:r>
          </w:p>
          <w:p w:rsidR="00165B63" w:rsidRDefault="00165B63" w:rsidP="00165B63">
            <w:pPr>
              <w:widowControl/>
              <w:jc w:val="left"/>
              <w:rPr>
                <w:rFonts w:ascii="宋体" w:hAnsi="宋体"/>
                <w:sz w:val="22"/>
                <w:szCs w:val="22"/>
              </w:rPr>
            </w:pPr>
            <w:r>
              <w:rPr>
                <w:rFonts w:ascii="宋体" w:hAnsi="宋体" w:hint="eastAsia"/>
                <w:sz w:val="22"/>
                <w:szCs w:val="22"/>
              </w:rPr>
              <w:t>原上海市高新技术成果转化服务中心主任、</w:t>
            </w:r>
          </w:p>
          <w:p w:rsidR="00165B63" w:rsidRDefault="00165B63" w:rsidP="00165B63">
            <w:pPr>
              <w:widowControl/>
              <w:ind w:firstLineChars="100" w:firstLine="220"/>
              <w:jc w:val="left"/>
              <w:rPr>
                <w:rFonts w:ascii="宋体" w:hAnsi="宋体"/>
                <w:sz w:val="22"/>
                <w:szCs w:val="22"/>
              </w:rPr>
            </w:pPr>
          </w:p>
          <w:p w:rsidR="00165B63" w:rsidRDefault="00165B63" w:rsidP="00165B63">
            <w:pPr>
              <w:widowControl/>
              <w:jc w:val="left"/>
              <w:rPr>
                <w:rFonts w:ascii="宋体" w:hAnsi="宋体"/>
                <w:b/>
                <w:bCs/>
                <w:sz w:val="22"/>
                <w:szCs w:val="22"/>
              </w:rPr>
            </w:pPr>
            <w:r>
              <w:rPr>
                <w:rFonts w:ascii="宋体" w:hAnsi="宋体" w:hint="eastAsia"/>
                <w:b/>
                <w:bCs/>
                <w:sz w:val="22"/>
                <w:szCs w:val="22"/>
              </w:rPr>
              <w:t>任天斌  教授</w:t>
            </w:r>
          </w:p>
          <w:p w:rsidR="00165B63" w:rsidRDefault="00165B63" w:rsidP="00165B63">
            <w:pPr>
              <w:widowControl/>
              <w:jc w:val="left"/>
              <w:rPr>
                <w:rFonts w:ascii="宋体" w:hAnsi="宋体"/>
                <w:sz w:val="22"/>
                <w:szCs w:val="22"/>
              </w:rPr>
            </w:pPr>
            <w:r>
              <w:rPr>
                <w:rFonts w:ascii="宋体" w:hAnsi="宋体" w:hint="eastAsia"/>
                <w:sz w:val="22"/>
                <w:szCs w:val="22"/>
              </w:rPr>
              <w:t>同济大学材料科学与工程学院教授，博士生导师</w:t>
            </w:r>
          </w:p>
        </w:tc>
      </w:tr>
      <w:tr w:rsidR="00165B63" w:rsidTr="00165B63">
        <w:trPr>
          <w:trHeight w:val="544"/>
        </w:trPr>
        <w:tc>
          <w:tcPr>
            <w:tcW w:w="7115" w:type="dxa"/>
          </w:tcPr>
          <w:p w:rsidR="00165B63" w:rsidRDefault="00165B63" w:rsidP="00165B63">
            <w:pPr>
              <w:widowControl/>
              <w:jc w:val="left"/>
              <w:rPr>
                <w:rFonts w:ascii="宋体" w:hAnsi="宋体"/>
                <w:b/>
                <w:bCs/>
                <w:sz w:val="22"/>
                <w:szCs w:val="22"/>
              </w:rPr>
            </w:pPr>
            <w:r>
              <w:rPr>
                <w:rFonts w:ascii="宋体" w:hAnsi="宋体" w:hint="eastAsia"/>
                <w:b/>
                <w:bCs/>
                <w:sz w:val="22"/>
                <w:szCs w:val="22"/>
              </w:rPr>
              <w:t>二.高校及科研院所科技成果转化实务操作：</w:t>
            </w:r>
          </w:p>
          <w:p w:rsidR="00165B63" w:rsidRDefault="00165B63" w:rsidP="00165B63">
            <w:pPr>
              <w:widowControl/>
              <w:jc w:val="left"/>
              <w:rPr>
                <w:rFonts w:ascii="宋体" w:hAnsi="宋体"/>
                <w:sz w:val="22"/>
                <w:szCs w:val="22"/>
              </w:rPr>
            </w:pPr>
            <w:r>
              <w:rPr>
                <w:rFonts w:ascii="宋体" w:hAnsi="宋体" w:hint="eastAsia"/>
                <w:sz w:val="22"/>
                <w:szCs w:val="22"/>
              </w:rPr>
              <w:t>1.高校及科研院所科技成果转化工作面临的形势和任务；</w:t>
            </w:r>
          </w:p>
          <w:p w:rsidR="00165B63" w:rsidRDefault="00165B63" w:rsidP="00165B63">
            <w:pPr>
              <w:widowControl/>
              <w:jc w:val="left"/>
              <w:rPr>
                <w:rFonts w:ascii="宋体" w:hAnsi="宋体"/>
                <w:sz w:val="22"/>
                <w:szCs w:val="22"/>
              </w:rPr>
            </w:pPr>
            <w:r>
              <w:rPr>
                <w:rFonts w:ascii="宋体" w:hAnsi="宋体" w:hint="eastAsia"/>
                <w:sz w:val="22"/>
                <w:szCs w:val="22"/>
              </w:rPr>
              <w:t>2.促进科技成果转化工作的思路和策略；</w:t>
            </w:r>
          </w:p>
          <w:p w:rsidR="00165B63" w:rsidRDefault="00165B63" w:rsidP="00165B63">
            <w:pPr>
              <w:widowControl/>
              <w:jc w:val="left"/>
              <w:rPr>
                <w:rFonts w:ascii="宋体" w:hAnsi="宋体"/>
                <w:sz w:val="22"/>
                <w:szCs w:val="22"/>
              </w:rPr>
            </w:pPr>
            <w:r>
              <w:rPr>
                <w:rFonts w:ascii="宋体" w:hAnsi="宋体" w:hint="eastAsia"/>
                <w:sz w:val="22"/>
                <w:szCs w:val="22"/>
              </w:rPr>
              <w:t>3.专利分析、布局和导航概述及其在科研工作中的应用；</w:t>
            </w:r>
          </w:p>
          <w:p w:rsidR="00165B63" w:rsidRDefault="00165B63" w:rsidP="00165B63">
            <w:pPr>
              <w:widowControl/>
              <w:jc w:val="left"/>
              <w:rPr>
                <w:rFonts w:ascii="宋体" w:hAnsi="宋体"/>
                <w:sz w:val="22"/>
                <w:szCs w:val="22"/>
              </w:rPr>
            </w:pPr>
            <w:r>
              <w:rPr>
                <w:rFonts w:ascii="宋体" w:hAnsi="宋体" w:hint="eastAsia"/>
                <w:sz w:val="22"/>
                <w:szCs w:val="22"/>
              </w:rPr>
              <w:t>4.知识产权转移法律问题及操作模式；</w:t>
            </w:r>
          </w:p>
          <w:p w:rsidR="00165B63" w:rsidRDefault="00165B63" w:rsidP="00165B63">
            <w:pPr>
              <w:widowControl/>
              <w:jc w:val="left"/>
              <w:rPr>
                <w:rFonts w:ascii="宋体" w:hAnsi="宋体"/>
                <w:sz w:val="22"/>
                <w:szCs w:val="22"/>
              </w:rPr>
            </w:pPr>
            <w:r>
              <w:rPr>
                <w:rFonts w:ascii="宋体" w:hAnsi="宋体" w:hint="eastAsia"/>
                <w:sz w:val="22"/>
                <w:szCs w:val="22"/>
              </w:rPr>
              <w:t>5.高校及科研院所科技成果转化的有益经验与做法。</w:t>
            </w:r>
          </w:p>
        </w:tc>
        <w:tc>
          <w:tcPr>
            <w:tcW w:w="1952" w:type="dxa"/>
          </w:tcPr>
          <w:p w:rsidR="00165B63" w:rsidRDefault="00165B63" w:rsidP="00165B63">
            <w:pPr>
              <w:rPr>
                <w:rFonts w:ascii="宋体" w:hAnsi="宋体"/>
                <w:sz w:val="22"/>
                <w:szCs w:val="22"/>
              </w:rPr>
            </w:pPr>
            <w:r>
              <w:rPr>
                <w:rFonts w:ascii="宋体" w:hAnsi="宋体" w:hint="eastAsia"/>
                <w:b/>
                <w:bCs/>
                <w:sz w:val="22"/>
                <w:szCs w:val="22"/>
              </w:rPr>
              <w:t>朱军文</w:t>
            </w:r>
            <w:r>
              <w:rPr>
                <w:rFonts w:ascii="宋体" w:hAnsi="宋体" w:hint="eastAsia"/>
                <w:sz w:val="22"/>
                <w:szCs w:val="22"/>
              </w:rPr>
              <w:t xml:space="preserve">  </w:t>
            </w:r>
            <w:r>
              <w:rPr>
                <w:rFonts w:ascii="宋体" w:hAnsi="宋体" w:hint="eastAsia"/>
                <w:b/>
                <w:bCs/>
                <w:sz w:val="22"/>
                <w:szCs w:val="22"/>
              </w:rPr>
              <w:t>教授</w:t>
            </w:r>
          </w:p>
          <w:p w:rsidR="00165B63" w:rsidRDefault="00165B63" w:rsidP="00165B63">
            <w:r>
              <w:rPr>
                <w:rFonts w:ascii="宋体" w:hAnsi="宋体" w:hint="eastAsia"/>
                <w:sz w:val="22"/>
                <w:szCs w:val="22"/>
              </w:rPr>
              <w:t>华东师范大学</w:t>
            </w:r>
            <w:r>
              <w:rPr>
                <w:rFonts w:hint="eastAsia"/>
              </w:rPr>
              <w:t>教育经济研究所</w:t>
            </w:r>
          </w:p>
          <w:p w:rsidR="00165B63" w:rsidRDefault="00165B63" w:rsidP="00165B63">
            <w:proofErr w:type="gramStart"/>
            <w:r>
              <w:rPr>
                <w:rFonts w:hint="eastAsia"/>
                <w:b/>
                <w:bCs/>
              </w:rPr>
              <w:t>宋河发</w:t>
            </w:r>
            <w:proofErr w:type="gramEnd"/>
            <w:r>
              <w:rPr>
                <w:rFonts w:hint="eastAsia"/>
              </w:rPr>
              <w:t xml:space="preserve">  </w:t>
            </w:r>
            <w:r>
              <w:rPr>
                <w:rFonts w:hint="eastAsia"/>
                <w:b/>
                <w:bCs/>
              </w:rPr>
              <w:t>研究员</w:t>
            </w:r>
          </w:p>
          <w:p w:rsidR="00165B63" w:rsidRDefault="00165B63" w:rsidP="00165B63">
            <w:pPr>
              <w:rPr>
                <w:rFonts w:ascii="宋体" w:hAnsi="宋体"/>
                <w:sz w:val="22"/>
                <w:szCs w:val="22"/>
              </w:rPr>
            </w:pPr>
            <w:r>
              <w:rPr>
                <w:rFonts w:hint="eastAsia"/>
              </w:rPr>
              <w:t>中科院</w:t>
            </w:r>
            <w:r>
              <w:t>知识产权研究培训中心副主任</w:t>
            </w:r>
            <w:r>
              <w:rPr>
                <w:rFonts w:hint="eastAsia"/>
              </w:rPr>
              <w:t>。</w:t>
            </w:r>
          </w:p>
        </w:tc>
      </w:tr>
      <w:tr w:rsidR="00165B63" w:rsidTr="00165B63">
        <w:trPr>
          <w:trHeight w:val="699"/>
        </w:trPr>
        <w:tc>
          <w:tcPr>
            <w:tcW w:w="7115" w:type="dxa"/>
          </w:tcPr>
          <w:p w:rsidR="00165B63" w:rsidRDefault="00165B63" w:rsidP="00165B63">
            <w:pPr>
              <w:widowControl/>
              <w:jc w:val="left"/>
              <w:rPr>
                <w:rFonts w:ascii="宋体" w:hAnsi="宋体"/>
                <w:b/>
                <w:bCs/>
                <w:sz w:val="22"/>
                <w:szCs w:val="22"/>
              </w:rPr>
            </w:pPr>
            <w:r>
              <w:rPr>
                <w:rFonts w:ascii="宋体" w:hAnsi="宋体" w:hint="eastAsia"/>
                <w:b/>
                <w:bCs/>
                <w:sz w:val="22"/>
                <w:szCs w:val="22"/>
              </w:rPr>
              <w:t>三.高校及科研院所科研经费申请、使用、核算及管理：</w:t>
            </w:r>
          </w:p>
          <w:p w:rsidR="00165B63" w:rsidRDefault="00165B63" w:rsidP="00165B63">
            <w:pPr>
              <w:widowControl/>
              <w:jc w:val="left"/>
              <w:rPr>
                <w:rFonts w:ascii="宋体" w:hAnsi="宋体"/>
                <w:sz w:val="22"/>
                <w:szCs w:val="22"/>
              </w:rPr>
            </w:pPr>
            <w:r>
              <w:rPr>
                <w:rFonts w:ascii="宋体" w:hAnsi="宋体" w:hint="eastAsia"/>
                <w:sz w:val="22"/>
                <w:szCs w:val="22"/>
              </w:rPr>
              <w:t>1.新形势下我国高校及科研院所科研经费运行机制及其政策调整；</w:t>
            </w:r>
          </w:p>
          <w:p w:rsidR="00165B63" w:rsidRDefault="00165B63" w:rsidP="00165B63">
            <w:pPr>
              <w:widowControl/>
              <w:jc w:val="left"/>
              <w:rPr>
                <w:rFonts w:ascii="宋体" w:hAnsi="宋体"/>
                <w:sz w:val="22"/>
                <w:szCs w:val="22"/>
              </w:rPr>
            </w:pPr>
            <w:r>
              <w:rPr>
                <w:rFonts w:ascii="宋体" w:hAnsi="宋体" w:hint="eastAsia"/>
                <w:sz w:val="22"/>
                <w:szCs w:val="22"/>
              </w:rPr>
              <w:t>2.高校及科研院所项目经费使用“包干制”改革；</w:t>
            </w:r>
          </w:p>
          <w:p w:rsidR="00165B63" w:rsidRDefault="00165B63" w:rsidP="00165B63">
            <w:pPr>
              <w:widowControl/>
              <w:ind w:left="220" w:hangingChars="100" w:hanging="220"/>
              <w:jc w:val="left"/>
              <w:rPr>
                <w:rFonts w:ascii="宋体" w:hAnsi="宋体"/>
                <w:sz w:val="22"/>
                <w:szCs w:val="22"/>
              </w:rPr>
            </w:pPr>
            <w:r>
              <w:rPr>
                <w:rFonts w:ascii="宋体" w:hAnsi="宋体" w:hint="eastAsia"/>
                <w:sz w:val="22"/>
                <w:szCs w:val="22"/>
              </w:rPr>
              <w:t>3.科研项目预算编制原则、方法和技巧，科技项目财政经费预算编制（预算编报指南（修订版）的主要内容及要求）；</w:t>
            </w:r>
          </w:p>
          <w:p w:rsidR="00165B63" w:rsidRDefault="00165B63" w:rsidP="00165B63">
            <w:pPr>
              <w:widowControl/>
              <w:jc w:val="left"/>
              <w:rPr>
                <w:rFonts w:ascii="宋体" w:hAnsi="宋体"/>
                <w:sz w:val="22"/>
                <w:szCs w:val="22"/>
              </w:rPr>
            </w:pPr>
            <w:r>
              <w:rPr>
                <w:rFonts w:ascii="宋体" w:hAnsi="宋体" w:hint="eastAsia"/>
                <w:sz w:val="22"/>
                <w:szCs w:val="22"/>
              </w:rPr>
              <w:t>4.高校及科研院所科研经费报账管理；</w:t>
            </w:r>
          </w:p>
          <w:p w:rsidR="00165B63" w:rsidRDefault="00165B63" w:rsidP="00165B63">
            <w:pPr>
              <w:widowControl/>
              <w:jc w:val="left"/>
              <w:rPr>
                <w:rFonts w:ascii="宋体" w:hAnsi="宋体"/>
                <w:sz w:val="22"/>
                <w:szCs w:val="22"/>
              </w:rPr>
            </w:pPr>
            <w:r>
              <w:rPr>
                <w:rFonts w:ascii="宋体" w:hAnsi="宋体" w:hint="eastAsia"/>
                <w:sz w:val="22"/>
                <w:szCs w:val="22"/>
              </w:rPr>
              <w:t>5.高校及科研院所科研经费审计的总体要求、政策依据；</w:t>
            </w:r>
          </w:p>
          <w:p w:rsidR="00165B63" w:rsidRDefault="00165B63" w:rsidP="00165B63">
            <w:pPr>
              <w:widowControl/>
              <w:ind w:left="220" w:hangingChars="100" w:hanging="220"/>
              <w:jc w:val="left"/>
              <w:rPr>
                <w:rFonts w:ascii="宋体" w:hAnsi="宋体"/>
                <w:sz w:val="22"/>
                <w:szCs w:val="22"/>
              </w:rPr>
            </w:pPr>
            <w:r>
              <w:rPr>
                <w:rFonts w:ascii="宋体" w:hAnsi="宋体" w:hint="eastAsia"/>
                <w:sz w:val="22"/>
                <w:szCs w:val="22"/>
              </w:rPr>
              <w:t>6.科研经费结题审计要点、审计相关材料的准备及审计过程中的注意事项；</w:t>
            </w:r>
          </w:p>
          <w:p w:rsidR="00165B63" w:rsidRDefault="00165B63" w:rsidP="00165B63">
            <w:pPr>
              <w:widowControl/>
              <w:ind w:left="220" w:hangingChars="100" w:hanging="220"/>
              <w:jc w:val="left"/>
              <w:rPr>
                <w:rFonts w:ascii="宋体" w:hAnsi="宋体"/>
                <w:sz w:val="22"/>
                <w:szCs w:val="22"/>
              </w:rPr>
            </w:pPr>
            <w:r>
              <w:rPr>
                <w:rFonts w:ascii="宋体" w:hAnsi="宋体" w:hint="eastAsia"/>
                <w:sz w:val="22"/>
                <w:szCs w:val="22"/>
              </w:rPr>
              <w:t>7.国家科研项目资金监督管理（项目执行期内监督检查方法和内容、各重点专项经费会计核算方法和新要求、监督检查结果的应用等）；</w:t>
            </w:r>
          </w:p>
          <w:p w:rsidR="00165B63" w:rsidRDefault="00165B63" w:rsidP="00165B63">
            <w:pPr>
              <w:widowControl/>
              <w:jc w:val="left"/>
              <w:rPr>
                <w:rFonts w:ascii="宋体" w:hAnsi="宋体" w:hint="eastAsia"/>
                <w:sz w:val="22"/>
                <w:szCs w:val="22"/>
              </w:rPr>
            </w:pPr>
            <w:r>
              <w:rPr>
                <w:rFonts w:ascii="宋体" w:hAnsi="宋体" w:hint="eastAsia"/>
                <w:sz w:val="22"/>
                <w:szCs w:val="22"/>
              </w:rPr>
              <w:t>8.高校及科研院所财务内控新政策与专项经费会计核算政策实操讲解答疑。</w:t>
            </w:r>
          </w:p>
        </w:tc>
        <w:tc>
          <w:tcPr>
            <w:tcW w:w="1952" w:type="dxa"/>
          </w:tcPr>
          <w:p w:rsidR="00165B63" w:rsidRDefault="00165B63" w:rsidP="00165B63">
            <w:pPr>
              <w:rPr>
                <w:rFonts w:ascii="宋体" w:hAnsi="宋体"/>
                <w:b/>
                <w:bCs/>
                <w:sz w:val="22"/>
                <w:szCs w:val="22"/>
              </w:rPr>
            </w:pPr>
            <w:proofErr w:type="gramStart"/>
            <w:r>
              <w:rPr>
                <w:rFonts w:ascii="宋体" w:hAnsi="宋体" w:hint="eastAsia"/>
                <w:b/>
                <w:bCs/>
                <w:sz w:val="22"/>
                <w:szCs w:val="22"/>
              </w:rPr>
              <w:t>纪开芳</w:t>
            </w:r>
            <w:proofErr w:type="gramEnd"/>
            <w:r>
              <w:rPr>
                <w:rFonts w:ascii="宋体" w:hAnsi="宋体"/>
                <w:b/>
                <w:bCs/>
                <w:sz w:val="22"/>
                <w:szCs w:val="22"/>
              </w:rPr>
              <w:t xml:space="preserve">  </w:t>
            </w:r>
            <w:r>
              <w:rPr>
                <w:rFonts w:ascii="宋体" w:hAnsi="宋体" w:hint="eastAsia"/>
                <w:b/>
                <w:bCs/>
                <w:sz w:val="22"/>
                <w:szCs w:val="22"/>
              </w:rPr>
              <w:t>教授</w:t>
            </w:r>
          </w:p>
          <w:p w:rsidR="00165B63" w:rsidRDefault="00165B63" w:rsidP="00165B63">
            <w:pPr>
              <w:rPr>
                <w:rFonts w:ascii="宋体" w:hAnsi="宋体"/>
                <w:sz w:val="22"/>
                <w:szCs w:val="22"/>
              </w:rPr>
            </w:pPr>
            <w:r>
              <w:rPr>
                <w:rFonts w:ascii="宋体" w:hAnsi="宋体" w:hint="eastAsia"/>
                <w:sz w:val="22"/>
                <w:szCs w:val="22"/>
              </w:rPr>
              <w:t>云南大学会计学院，正高级会计师，国家科技项目专家库成员</w:t>
            </w:r>
          </w:p>
          <w:p w:rsidR="00165B63" w:rsidRDefault="00165B63" w:rsidP="00165B63">
            <w:pPr>
              <w:rPr>
                <w:rFonts w:ascii="宋体" w:hAnsi="宋体"/>
                <w:sz w:val="22"/>
                <w:szCs w:val="22"/>
              </w:rPr>
            </w:pPr>
          </w:p>
          <w:p w:rsidR="00165B63" w:rsidRDefault="00165B63" w:rsidP="00165B63">
            <w:pPr>
              <w:rPr>
                <w:rFonts w:ascii="宋体" w:hAnsi="宋体"/>
                <w:sz w:val="22"/>
                <w:szCs w:val="22"/>
              </w:rPr>
            </w:pPr>
            <w:r>
              <w:rPr>
                <w:rFonts w:ascii="宋体" w:hAnsi="宋体"/>
                <w:b/>
                <w:bCs/>
                <w:sz w:val="22"/>
                <w:szCs w:val="22"/>
              </w:rPr>
              <w:t>王健萍</w:t>
            </w:r>
            <w:r>
              <w:rPr>
                <w:rFonts w:ascii="宋体" w:hAnsi="宋体" w:hint="eastAsia"/>
                <w:sz w:val="22"/>
                <w:szCs w:val="22"/>
              </w:rPr>
              <w:t xml:space="preserve">  </w:t>
            </w:r>
          </w:p>
          <w:p w:rsidR="00165B63" w:rsidRDefault="00165B63" w:rsidP="00165B63">
            <w:pPr>
              <w:rPr>
                <w:rFonts w:ascii="宋体" w:hAnsi="宋体"/>
                <w:sz w:val="22"/>
                <w:szCs w:val="22"/>
              </w:rPr>
            </w:pPr>
            <w:r>
              <w:rPr>
                <w:rFonts w:ascii="宋体" w:hAnsi="宋体" w:hint="eastAsia"/>
                <w:sz w:val="22"/>
                <w:szCs w:val="22"/>
              </w:rPr>
              <w:t>国家科技计划财务专家,原北京中医药大学财务处长、审计处长</w:t>
            </w:r>
          </w:p>
        </w:tc>
      </w:tr>
    </w:tbl>
    <w:p w:rsidR="00165B63" w:rsidRDefault="00165B63" w:rsidP="00165B63">
      <w:pPr>
        <w:ind w:firstLineChars="200" w:firstLine="440"/>
        <w:rPr>
          <w:rFonts w:ascii="仿宋_GB2312" w:eastAsia="仿宋_GB2312" w:hAnsi="宋体" w:cs="宋体"/>
          <w:kern w:val="0"/>
          <w:sz w:val="22"/>
          <w:szCs w:val="22"/>
          <w:lang w:bidi="ar"/>
        </w:rPr>
      </w:pPr>
      <w:bookmarkStart w:id="0" w:name="_GoBack"/>
      <w:bookmarkEnd w:id="0"/>
    </w:p>
    <w:p w:rsidR="00165B63" w:rsidRPr="00165B63" w:rsidRDefault="00165B63" w:rsidP="00165B63">
      <w:pPr>
        <w:ind w:firstLineChars="200" w:firstLine="440"/>
        <w:rPr>
          <w:rFonts w:ascii="仿宋_GB2312" w:eastAsia="仿宋_GB2312" w:hAnsi="宋体" w:cs="宋体" w:hint="eastAsia"/>
          <w:kern w:val="0"/>
          <w:sz w:val="22"/>
          <w:szCs w:val="22"/>
          <w:lang w:bidi="ar"/>
        </w:rPr>
      </w:pPr>
      <w:r>
        <w:rPr>
          <w:rFonts w:ascii="仿宋_GB2312" w:eastAsia="仿宋_GB2312" w:hAnsi="宋体" w:cs="宋体" w:hint="eastAsia"/>
          <w:kern w:val="0"/>
          <w:sz w:val="22"/>
          <w:szCs w:val="22"/>
          <w:lang w:bidi="ar"/>
        </w:rPr>
        <w:t>注：各期培训班培训内容相同，将会根据实际情况调整师资，具体以报到通知为准。</w:t>
      </w:r>
    </w:p>
    <w:sectPr w:rsidR="00165B63" w:rsidRPr="00165B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63"/>
    <w:rsid w:val="00165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3F4D"/>
  <w15:chartTrackingRefBased/>
  <w15:docId w15:val="{74A2081D-4047-42DC-8A6C-0B02E435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B6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65B63"/>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Bingjie Yuan</dc:creator>
  <cp:keywords/>
  <dc:description/>
  <cp:lastModifiedBy>Bingjie Yuan</cp:lastModifiedBy>
  <cp:revision>1</cp:revision>
  <dcterms:created xsi:type="dcterms:W3CDTF">2019-05-31T00:38:00Z</dcterms:created>
  <dcterms:modified xsi:type="dcterms:W3CDTF">2019-05-31T00:43:00Z</dcterms:modified>
</cp:coreProperties>
</file>